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62801" w14:textId="77777777" w:rsidR="00631CF8" w:rsidRPr="00896765" w:rsidRDefault="00631CF8" w:rsidP="00631CF8">
      <w:pPr>
        <w:rPr>
          <w:rFonts w:ascii="Franklin Gothic Heavy" w:eastAsia="Calibri" w:hAnsi="Franklin Gothic Heavy" w:cs="Arial"/>
          <w:noProof/>
          <w:color w:val="244061"/>
          <w:sz w:val="44"/>
          <w:szCs w:val="44"/>
          <w:lang w:eastAsia="en-GB"/>
        </w:rPr>
      </w:pPr>
      <w:bookmarkStart w:id="0" w:name="_Hlk506194726"/>
      <w:r w:rsidRPr="00A27E91">
        <w:rPr>
          <w:rFonts w:ascii="Franklin Gothic Heavy" w:eastAsia="Calibri" w:hAnsi="Franklin Gothic Heavy" w:cs="Arial"/>
          <w:noProof/>
          <w:color w:val="002060"/>
          <w:sz w:val="44"/>
          <w:szCs w:val="44"/>
          <w:lang w:eastAsia="en-GB"/>
        </w:rPr>
        <w:drawing>
          <wp:anchor distT="0" distB="0" distL="114300" distR="114300" simplePos="0" relativeHeight="251659264" behindDoc="1" locked="0" layoutInCell="1" allowOverlap="1" wp14:anchorId="47CAE39F" wp14:editId="4D8B1C0F">
            <wp:simplePos x="0" y="0"/>
            <wp:positionH relativeFrom="margin">
              <wp:align>right</wp:align>
            </wp:positionH>
            <wp:positionV relativeFrom="paragraph">
              <wp:posOffset>-109855</wp:posOffset>
            </wp:positionV>
            <wp:extent cx="864870" cy="1252407"/>
            <wp:effectExtent l="0" t="0" r="0" b="5080"/>
            <wp:wrapNone/>
            <wp:docPr id="16" name="Picture 16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" r="80243"/>
                    <a:stretch/>
                  </pic:blipFill>
                  <pic:spPr bwMode="auto">
                    <a:xfrm>
                      <a:off x="0" y="0"/>
                      <a:ext cx="864870" cy="125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E91">
        <w:rPr>
          <w:rFonts w:ascii="Franklin Gothic Heavy" w:eastAsia="Calibri" w:hAnsi="Franklin Gothic Heavy" w:cs="Arial"/>
          <w:noProof/>
          <w:color w:val="002060"/>
          <w:sz w:val="44"/>
          <w:szCs w:val="44"/>
          <w:lang w:eastAsia="en-GB"/>
        </w:rPr>
        <w:t xml:space="preserve">Gainsborough Town Council </w:t>
      </w:r>
    </w:p>
    <w:bookmarkEnd w:id="0"/>
    <w:p w14:paraId="0CC97639" w14:textId="77777777" w:rsidR="00631CF8" w:rsidRPr="001045BE" w:rsidRDefault="00631CF8" w:rsidP="00631CF8">
      <w:pPr>
        <w:keepNext/>
        <w:outlineLvl w:val="1"/>
        <w:rPr>
          <w:rFonts w:ascii="Franklin Gothic Demi Cond" w:hAnsi="Franklin Gothic Demi Cond"/>
          <w:bCs/>
          <w:color w:val="002060"/>
          <w:sz w:val="28"/>
          <w:szCs w:val="28"/>
        </w:rPr>
      </w:pPr>
      <w:r w:rsidRPr="001045BE">
        <w:rPr>
          <w:rFonts w:ascii="Franklin Gothic Demi Cond" w:hAnsi="Franklin Gothic Demi Cond"/>
          <w:bCs/>
          <w:color w:val="002060"/>
          <w:sz w:val="28"/>
          <w:szCs w:val="28"/>
        </w:rPr>
        <w:t>Richmond House, Richmond Park, Morton Terrace</w:t>
      </w:r>
    </w:p>
    <w:p w14:paraId="27C9239A" w14:textId="77777777" w:rsidR="00631CF8" w:rsidRPr="00D668CE" w:rsidRDefault="00631CF8" w:rsidP="00631CF8">
      <w:pPr>
        <w:keepNext/>
        <w:outlineLvl w:val="1"/>
        <w:rPr>
          <w:rFonts w:ascii="Franklin Gothic Demi" w:hAnsi="Franklin Gothic Demi"/>
          <w:bCs/>
          <w:color w:val="002060"/>
          <w:sz w:val="28"/>
          <w:szCs w:val="28"/>
        </w:rPr>
      </w:pPr>
      <w:r w:rsidRPr="00D668CE">
        <w:rPr>
          <w:rFonts w:ascii="Franklin Gothic Demi" w:hAnsi="Franklin Gothic Demi"/>
          <w:bCs/>
          <w:color w:val="002060"/>
          <w:sz w:val="28"/>
          <w:szCs w:val="28"/>
        </w:rPr>
        <w:t>Gainsborough, Lincolnshire, DN21 2RJ</w:t>
      </w:r>
    </w:p>
    <w:p w14:paraId="6A679BF1" w14:textId="77777777" w:rsidR="00631CF8" w:rsidRPr="00D668CE" w:rsidRDefault="00631CF8" w:rsidP="00631CF8">
      <w:pPr>
        <w:keepNext/>
        <w:outlineLvl w:val="1"/>
        <w:rPr>
          <w:rFonts w:ascii="Franklin Gothic Demi" w:hAnsi="Franklin Gothic Demi"/>
          <w:bCs/>
          <w:color w:val="002060"/>
          <w:sz w:val="28"/>
          <w:szCs w:val="28"/>
        </w:rPr>
      </w:pPr>
      <w:r w:rsidRPr="00D668CE">
        <w:rPr>
          <w:rFonts w:ascii="Franklin Gothic Demi" w:hAnsi="Franklin Gothic Demi"/>
          <w:bCs/>
          <w:color w:val="002060"/>
          <w:sz w:val="28"/>
          <w:szCs w:val="28"/>
        </w:rPr>
        <w:t>Tel: 01427 811573</w:t>
      </w:r>
    </w:p>
    <w:p w14:paraId="23D653F4" w14:textId="77777777" w:rsidR="00631CF8" w:rsidRPr="00D668CE" w:rsidRDefault="00631CF8" w:rsidP="00631CF8">
      <w:pPr>
        <w:rPr>
          <w:rFonts w:ascii="Franklin Gothic Demi" w:hAnsi="Franklin Gothic Demi" w:cs="Arial"/>
          <w:iCs/>
          <w:color w:val="002060"/>
          <w:sz w:val="28"/>
          <w:szCs w:val="28"/>
        </w:rPr>
      </w:pPr>
      <w:r w:rsidRPr="00D668CE">
        <w:rPr>
          <w:rFonts w:ascii="Franklin Gothic Demi" w:hAnsi="Franklin Gothic Demi" w:cs="Arial"/>
          <w:iCs/>
          <w:color w:val="002060"/>
          <w:sz w:val="28"/>
          <w:szCs w:val="28"/>
        </w:rPr>
        <w:t xml:space="preserve">townclerk@gainsborough-tc.gov.uk </w:t>
      </w:r>
    </w:p>
    <w:p w14:paraId="705F8497" w14:textId="77777777" w:rsidR="00631CF8" w:rsidRDefault="00631CF8" w:rsidP="00631CF8">
      <w:pPr>
        <w:rPr>
          <w:rFonts w:ascii="Franklin Gothic Demi Cond" w:hAnsi="Franklin Gothic Demi Cond"/>
          <w:color w:val="002060"/>
          <w:sz w:val="28"/>
          <w:szCs w:val="28"/>
        </w:rPr>
      </w:pPr>
      <w:r w:rsidRPr="001045BE">
        <w:rPr>
          <w:rFonts w:ascii="Franklin Gothic Demi Cond" w:hAnsi="Franklin Gothic Demi Cond"/>
          <w:color w:val="002060"/>
          <w:sz w:val="28"/>
          <w:szCs w:val="28"/>
        </w:rPr>
        <w:t>Website: gainsborough-tc.gov.uk</w:t>
      </w:r>
    </w:p>
    <w:p w14:paraId="79BB7067" w14:textId="2B40D21C" w:rsidR="00631CF8" w:rsidRPr="0038565A" w:rsidRDefault="00631CF8" w:rsidP="00F51E76">
      <w:pPr>
        <w:rPr>
          <w:rFonts w:ascii="Arial" w:hAnsi="Arial" w:cs="Arial"/>
          <w:color w:val="000000" w:themeColor="text1"/>
          <w:sz w:val="24"/>
          <w:szCs w:val="24"/>
        </w:rPr>
      </w:pPr>
      <w:r w:rsidRPr="001045BE">
        <w:rPr>
          <w:rFonts w:ascii="Arial" w:eastAsia="Calibri" w:hAnsi="Arial" w:cs="Arial"/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C0485C" wp14:editId="297C93DA">
                <wp:simplePos x="0" y="0"/>
                <wp:positionH relativeFrom="margin">
                  <wp:align>left</wp:align>
                </wp:positionH>
                <wp:positionV relativeFrom="paragraph">
                  <wp:posOffset>236220</wp:posOffset>
                </wp:positionV>
                <wp:extent cx="6391275" cy="390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905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347F1" w14:textId="58350FF1" w:rsidR="00631CF8" w:rsidRPr="00CA1255" w:rsidRDefault="00CA1255" w:rsidP="00CA1255">
                            <w:pPr>
                              <w:pStyle w:val="Title"/>
                              <w:rPr>
                                <w:rFonts w:ascii="Franklin Gothic Medium" w:hAnsi="Franklin Gothic Medium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A1255">
                              <w:rPr>
                                <w:rFonts w:ascii="Franklin Gothic Medium" w:hAnsi="Franklin Gothic Medium"/>
                                <w:sz w:val="36"/>
                                <w:szCs w:val="36"/>
                              </w:rPr>
                              <w:t xml:space="preserve">Gainsborough Citizen of the Year Award </w:t>
                            </w:r>
                            <w:r w:rsidR="00FC5CE4">
                              <w:rPr>
                                <w:rFonts w:ascii="Franklin Gothic Medium" w:hAnsi="Franklin Gothic Medium"/>
                                <w:sz w:val="36"/>
                                <w:szCs w:val="36"/>
                              </w:rPr>
                              <w:t>Criteria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048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6pt;width:503.25pt;height:30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ErDQIAAB8EAAAOAAAAZHJzL2Uyb0RvYy54bWysU9tu2zAMfR+wfxD0vthJk7Qx4hRdug4D&#10;ugvQ7QNkWY6FyaJGKbG7ry8lp2m2vRXzgyCa1CF5eLi+HjrDDgq9Blvy6STnTFkJtba7kv/4fvfu&#10;ijMfhK2FAatK/qg8v968fbPuXaFm0IKpFTICsb7oXcnbEFyRZV62qhN+Ak5ZcjaAnQhk4i6rUfSE&#10;3plslufLrAesHYJU3tPf29HJNwm/aZQMX5vGq8BMyam2kE5MZxXPbLMWxQ6Fa7U8liFeUUUntKWk&#10;J6hbEQTbo/4HqtMSwUMTJhK6DJpGS5V6oG6m+V/dPLTCqdQLkePdiSb//2Dll8OD+4YsDO9hoAGm&#10;Jry7B/nTMwvbVtidukGEvlWipsTTSFnWO18cn0aqfeEjSNV/hpqGLPYBEtDQYBdZoT4ZodMAHk+k&#10;qyEwST+XF6vp7HLBmSTfxSpfzBYphSieXzv04aOCjsVLyZGGmtDF4d6HWI0onkNiMg9G13famGTg&#10;rtoaZAcRBZDP8mWaOT35I8xY1pd8FXO/FqLTgZRsdFfyqzx+o7YibR9snXQWhDbjnfIbe+QxUjeS&#10;GIZqoMDIZwX1IzGKMCqWNowuLeBvznpSa8n9r71AxZn5ZGkqq+l8HuWdjPnickYGnnuqc4+wkqBK&#10;Hjgbr9uQViK2buGGptfoROxLJcdaSYWJ7+PGRJmf2ynqZa83TwAAAP//AwBQSwMEFAAGAAgAAAAh&#10;AK24CQXdAAAABwEAAA8AAABkcnMvZG93bnJldi54bWxMj8FOwzAQRO9I/IO1SFwq6lBE0qbZVBWI&#10;EyBEW3F2Y5ME4rUVb9Lw97gnOI5mNPOm2Ey2E6PpQ+sI4XaegDBUOd1SjXDYP90sQQRWpFXnyCD8&#10;mACb8vKiULl2J3o3445rEUso5AqhYfa5lKFqjFVh7ryh6H263iqOsq+l7tUplttOLpIklVa1FBca&#10;5c1DY6rv3WARXtKPGXseZvvHt202fqWv/vDMiNdX03YNgs3Ef2E440d0KCPT0Q2kg+gQ4hFGuMsW&#10;IM5u3LoHcURYLTOQZSH/85e/AAAA//8DAFBLAQItABQABgAIAAAAIQC2gziS/gAAAOEBAAATAAAA&#10;AAAAAAAAAAAAAAAAAABbQ29udGVudF9UeXBlc10ueG1sUEsBAi0AFAAGAAgAAAAhADj9If/WAAAA&#10;lAEAAAsAAAAAAAAAAAAAAAAALwEAAF9yZWxzLy5yZWxzUEsBAi0AFAAGAAgAAAAhAC568SsNAgAA&#10;HwQAAA4AAAAAAAAAAAAAAAAALgIAAGRycy9lMm9Eb2MueG1sUEsBAi0AFAAGAAgAAAAhAK24CQXd&#10;AAAABwEAAA8AAAAAAAAAAAAAAAAAZwQAAGRycy9kb3ducmV2LnhtbFBLBQYAAAAABAAEAPMAAABx&#10;BQAAAAA=&#10;" fillcolor="#002060" strokecolor="#002060">
                <v:textbox>
                  <w:txbxContent>
                    <w:p w14:paraId="748347F1" w14:textId="58350FF1" w:rsidR="00631CF8" w:rsidRPr="00CA1255" w:rsidRDefault="00CA1255" w:rsidP="00CA1255">
                      <w:pPr>
                        <w:pStyle w:val="Title"/>
                        <w:rPr>
                          <w:rFonts w:ascii="Franklin Gothic Medium" w:hAnsi="Franklin Gothic Medium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CA1255">
                        <w:rPr>
                          <w:rFonts w:ascii="Franklin Gothic Medium" w:hAnsi="Franklin Gothic Medium"/>
                          <w:sz w:val="36"/>
                          <w:szCs w:val="36"/>
                        </w:rPr>
                        <w:t xml:space="preserve">Gainsborough Citizen of the Year Award </w:t>
                      </w:r>
                      <w:r w:rsidR="00FC5CE4">
                        <w:rPr>
                          <w:rFonts w:ascii="Franklin Gothic Medium" w:hAnsi="Franklin Gothic Medium"/>
                          <w:sz w:val="36"/>
                          <w:szCs w:val="36"/>
                        </w:rPr>
                        <w:t>Criteria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FE63B6" w14:textId="77777777" w:rsidR="00FC5CE4" w:rsidRPr="00CE3880" w:rsidRDefault="00F51E76" w:rsidP="00FC5CE4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br/>
      </w:r>
      <w:r w:rsidR="00FC5CE4" w:rsidRPr="00CE3880">
        <w:rPr>
          <w:rFonts w:ascii="Arial" w:hAnsi="Arial" w:cs="Arial"/>
          <w:sz w:val="24"/>
          <w:szCs w:val="24"/>
        </w:rPr>
        <w:t>A</w:t>
      </w:r>
      <w:r w:rsidR="00FC5CE4" w:rsidRPr="00CE3880">
        <w:rPr>
          <w:rFonts w:ascii="Arial" w:hAnsi="Arial" w:cs="Arial"/>
          <w:sz w:val="24"/>
          <w:szCs w:val="24"/>
        </w:rPr>
        <w:tab/>
        <w:t xml:space="preserve">Candidates must </w:t>
      </w:r>
      <w:r w:rsidR="00FC5CE4" w:rsidRPr="00FB27C1">
        <w:rPr>
          <w:rFonts w:ascii="Arial" w:hAnsi="Arial" w:cs="Arial"/>
          <w:sz w:val="24"/>
          <w:szCs w:val="24"/>
        </w:rPr>
        <w:t>be a resident within the Parish of Gainsborough.</w:t>
      </w:r>
    </w:p>
    <w:p w14:paraId="3B443DD8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440563B5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B</w:t>
      </w:r>
      <w:r w:rsidRPr="00850B11">
        <w:rPr>
          <w:rFonts w:ascii="Arial" w:hAnsi="Arial" w:cs="Arial"/>
          <w:sz w:val="24"/>
          <w:szCs w:val="24"/>
        </w:rPr>
        <w:tab/>
        <w:t xml:space="preserve">The award can be given to any individual &amp;/or group that carry out their activities/services in the community in recognition of their services to the town of 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and its people. It should be open to a wide range of activities, from keeping the town tidy to running a cultural organisation.</w:t>
      </w:r>
    </w:p>
    <w:p w14:paraId="1DCEE13C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24A38368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C</w:t>
      </w:r>
      <w:r w:rsidRPr="00850B11">
        <w:rPr>
          <w:rFonts w:ascii="Arial" w:hAnsi="Arial" w:cs="Arial"/>
          <w:sz w:val="24"/>
          <w:szCs w:val="24"/>
        </w:rPr>
        <w:tab/>
        <w:t xml:space="preserve"> Possible candidates can be nominated by anyone. Standing Councillors cannot be nominated.</w:t>
      </w:r>
    </w:p>
    <w:p w14:paraId="2FF4E0A2" w14:textId="77777777" w:rsidR="00FC5CE4" w:rsidRPr="00850B11" w:rsidRDefault="00FC5CE4" w:rsidP="00FC5CE4">
      <w:pPr>
        <w:jc w:val="both"/>
        <w:rPr>
          <w:rFonts w:ascii="Arial" w:hAnsi="Arial" w:cs="Arial"/>
          <w:sz w:val="24"/>
          <w:szCs w:val="24"/>
        </w:rPr>
      </w:pPr>
    </w:p>
    <w:p w14:paraId="605A7500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D</w:t>
      </w:r>
      <w:r w:rsidRPr="00850B11">
        <w:rPr>
          <w:rFonts w:ascii="Arial" w:hAnsi="Arial" w:cs="Arial"/>
          <w:sz w:val="24"/>
          <w:szCs w:val="24"/>
        </w:rPr>
        <w:tab/>
        <w:t xml:space="preserve">People who are eligible for consideration for an award must have either carried out special or sterling service to the community or achieved something special for the community in the </w:t>
      </w:r>
      <w:r>
        <w:rPr>
          <w:rFonts w:ascii="Arial" w:hAnsi="Arial" w:cs="Arial"/>
          <w:sz w:val="24"/>
          <w:szCs w:val="24"/>
        </w:rPr>
        <w:t>Parish</w:t>
      </w:r>
      <w:r w:rsidRPr="00850B11"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on a voluntary basis. It cannot be awarded to anyone for works undertaken as part of their paid duties. </w:t>
      </w:r>
    </w:p>
    <w:p w14:paraId="09476C27" w14:textId="77777777" w:rsidR="00FC5CE4" w:rsidRPr="00850B11" w:rsidRDefault="00FC5CE4" w:rsidP="00FC5CE4">
      <w:pPr>
        <w:jc w:val="both"/>
        <w:rPr>
          <w:rFonts w:ascii="Arial" w:hAnsi="Arial" w:cs="Arial"/>
          <w:sz w:val="24"/>
          <w:szCs w:val="24"/>
        </w:rPr>
      </w:pPr>
    </w:p>
    <w:p w14:paraId="140CBDE8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E</w:t>
      </w:r>
      <w:r w:rsidRPr="00850B11">
        <w:rPr>
          <w:rFonts w:ascii="Arial" w:hAnsi="Arial" w:cs="Arial"/>
          <w:sz w:val="24"/>
          <w:szCs w:val="24"/>
        </w:rPr>
        <w:tab/>
        <w:t>Nominations can be made by one person and no further endorsement is necessary by others.</w:t>
      </w:r>
    </w:p>
    <w:p w14:paraId="47DE276D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309B58A4" w14:textId="037214EE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F</w:t>
      </w:r>
      <w:r w:rsidRPr="00850B11">
        <w:rPr>
          <w:rFonts w:ascii="Arial" w:hAnsi="Arial" w:cs="Arial"/>
          <w:sz w:val="24"/>
          <w:szCs w:val="24"/>
        </w:rPr>
        <w:tab/>
        <w:t>Nominations should be made on a</w:t>
      </w:r>
      <w:r>
        <w:rPr>
          <w:rFonts w:ascii="Arial" w:hAnsi="Arial" w:cs="Arial"/>
          <w:sz w:val="24"/>
          <w:szCs w:val="24"/>
        </w:rPr>
        <w:t xml:space="preserve"> nomination</w:t>
      </w:r>
      <w:r w:rsidRPr="00850B11">
        <w:rPr>
          <w:rFonts w:ascii="Arial" w:hAnsi="Arial" w:cs="Arial"/>
          <w:sz w:val="24"/>
          <w:szCs w:val="24"/>
        </w:rPr>
        <w:t xml:space="preserve"> form made available from 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Town Council office, and via forms </w:t>
      </w:r>
      <w:r w:rsidRPr="0051701A">
        <w:rPr>
          <w:rFonts w:ascii="Arial" w:hAnsi="Arial" w:cs="Arial"/>
          <w:sz w:val="24"/>
          <w:szCs w:val="24"/>
        </w:rPr>
        <w:t xml:space="preserve">available on Gainsborough Town Council’s website or Facebook page. Nominations will close on </w:t>
      </w:r>
      <w:r w:rsidRPr="00FB27C1">
        <w:rPr>
          <w:rFonts w:ascii="Arial" w:hAnsi="Arial" w:cs="Arial"/>
          <w:sz w:val="24"/>
          <w:szCs w:val="24"/>
        </w:rPr>
        <w:t xml:space="preserve">Monday </w:t>
      </w:r>
      <w:r w:rsidR="00FB27C1" w:rsidRPr="00FB27C1">
        <w:rPr>
          <w:rFonts w:ascii="Arial" w:hAnsi="Arial" w:cs="Arial"/>
          <w:sz w:val="24"/>
          <w:szCs w:val="24"/>
        </w:rPr>
        <w:t>1 September</w:t>
      </w:r>
      <w:r w:rsidRPr="00FB27C1">
        <w:rPr>
          <w:rFonts w:ascii="Arial" w:hAnsi="Arial" w:cs="Arial"/>
          <w:sz w:val="24"/>
          <w:szCs w:val="24"/>
        </w:rPr>
        <w:t xml:space="preserve"> 202</w:t>
      </w:r>
      <w:r w:rsidR="00260C02" w:rsidRPr="00FB27C1">
        <w:rPr>
          <w:rFonts w:ascii="Arial" w:hAnsi="Arial" w:cs="Arial"/>
          <w:sz w:val="24"/>
          <w:szCs w:val="24"/>
        </w:rPr>
        <w:t>5</w:t>
      </w:r>
      <w:r w:rsidRPr="0051701A">
        <w:rPr>
          <w:rFonts w:ascii="Arial" w:hAnsi="Arial" w:cs="Arial"/>
          <w:sz w:val="24"/>
          <w:szCs w:val="24"/>
        </w:rPr>
        <w:t>.</w:t>
      </w:r>
    </w:p>
    <w:p w14:paraId="52A44F76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04895170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G</w:t>
      </w:r>
      <w:r w:rsidRPr="00850B11">
        <w:rPr>
          <w:rFonts w:ascii="Arial" w:hAnsi="Arial" w:cs="Arial"/>
          <w:sz w:val="24"/>
          <w:szCs w:val="24"/>
        </w:rPr>
        <w:tab/>
        <w:t xml:space="preserve">The award will be made annually. If no nominations are received, the Town Council can </w:t>
      </w:r>
      <w:proofErr w:type="gramStart"/>
      <w:r w:rsidRPr="00850B11">
        <w:rPr>
          <w:rFonts w:ascii="Arial" w:hAnsi="Arial" w:cs="Arial"/>
          <w:sz w:val="24"/>
          <w:szCs w:val="24"/>
        </w:rPr>
        <w:t>make a decision</w:t>
      </w:r>
      <w:proofErr w:type="gramEnd"/>
      <w:r w:rsidRPr="00850B11">
        <w:rPr>
          <w:rFonts w:ascii="Arial" w:hAnsi="Arial" w:cs="Arial"/>
          <w:sz w:val="24"/>
          <w:szCs w:val="24"/>
        </w:rPr>
        <w:t xml:space="preserve"> on the award.</w:t>
      </w:r>
    </w:p>
    <w:p w14:paraId="2305FAEC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37780348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H</w:t>
      </w:r>
      <w:r w:rsidRPr="00850B11">
        <w:rPr>
          <w:rFonts w:ascii="Arial" w:hAnsi="Arial" w:cs="Arial"/>
          <w:sz w:val="24"/>
          <w:szCs w:val="24"/>
        </w:rPr>
        <w:tab/>
        <w:t>Candidates cannot win the award in any two consecutive years.</w:t>
      </w:r>
    </w:p>
    <w:p w14:paraId="1222A8F1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56B7D97A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I</w:t>
      </w:r>
      <w:r w:rsidRPr="00850B11">
        <w:rPr>
          <w:rFonts w:ascii="Arial" w:hAnsi="Arial" w:cs="Arial"/>
          <w:sz w:val="24"/>
          <w:szCs w:val="24"/>
        </w:rPr>
        <w:tab/>
        <w:t xml:space="preserve">Candidates who were nominated but did not win the award in any given year can be nominated each year thereafter until or unless they win the award. Then Rule </w:t>
      </w:r>
      <w:r>
        <w:rPr>
          <w:rFonts w:ascii="Arial" w:hAnsi="Arial" w:cs="Arial"/>
          <w:sz w:val="24"/>
          <w:szCs w:val="24"/>
        </w:rPr>
        <w:t>H</w:t>
      </w:r>
      <w:r w:rsidRPr="00850B11">
        <w:rPr>
          <w:rFonts w:ascii="Arial" w:hAnsi="Arial" w:cs="Arial"/>
          <w:sz w:val="24"/>
          <w:szCs w:val="24"/>
        </w:rPr>
        <w:t xml:space="preserve"> applies.</w:t>
      </w:r>
    </w:p>
    <w:p w14:paraId="661EF270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4C4799B7" w14:textId="77777777" w:rsidR="00FC5CE4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J</w:t>
      </w:r>
      <w:r w:rsidRPr="00850B11">
        <w:rPr>
          <w:rFonts w:ascii="Arial" w:hAnsi="Arial" w:cs="Arial"/>
          <w:sz w:val="24"/>
          <w:szCs w:val="24"/>
        </w:rPr>
        <w:tab/>
        <w:t>Candidates who win the Award can be re-nominated after more than one year has elapsed since the year they won the Award.</w:t>
      </w:r>
    </w:p>
    <w:p w14:paraId="71E0D1F3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58E35AA0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K</w:t>
      </w:r>
      <w:r w:rsidRPr="00850B11">
        <w:rPr>
          <w:rFonts w:ascii="Arial" w:hAnsi="Arial" w:cs="Arial"/>
          <w:sz w:val="24"/>
          <w:szCs w:val="24"/>
        </w:rPr>
        <w:tab/>
        <w:t xml:space="preserve">A notification of the award to the winning person should appear in the local press, and 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Town Council’s website, Facebook</w:t>
      </w:r>
      <w:r>
        <w:rPr>
          <w:rFonts w:ascii="Arial" w:hAnsi="Arial" w:cs="Arial"/>
          <w:sz w:val="24"/>
          <w:szCs w:val="24"/>
        </w:rPr>
        <w:t xml:space="preserve"> and Twitter</w:t>
      </w:r>
      <w:r w:rsidRPr="00850B11">
        <w:rPr>
          <w:rFonts w:ascii="Arial" w:hAnsi="Arial" w:cs="Arial"/>
          <w:sz w:val="24"/>
          <w:szCs w:val="24"/>
        </w:rPr>
        <w:t>.</w:t>
      </w:r>
    </w:p>
    <w:p w14:paraId="25189600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3B3F4ABA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L</w:t>
      </w:r>
      <w:r w:rsidRPr="00850B11">
        <w:rPr>
          <w:rFonts w:ascii="Arial" w:hAnsi="Arial" w:cs="Arial"/>
          <w:sz w:val="24"/>
          <w:szCs w:val="24"/>
        </w:rPr>
        <w:tab/>
        <w:t>The nominated persons will be notified of their nomination and their agreement should be requested.</w:t>
      </w:r>
    </w:p>
    <w:p w14:paraId="06229B6A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78B0DCD0" w14:textId="43016744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lastRenderedPageBreak/>
        <w:t>M</w:t>
      </w:r>
      <w:r w:rsidRPr="00850B11">
        <w:rPr>
          <w:rFonts w:ascii="Arial" w:hAnsi="Arial" w:cs="Arial"/>
          <w:sz w:val="24"/>
          <w:szCs w:val="24"/>
        </w:rPr>
        <w:tab/>
      </w:r>
      <w:r w:rsidRPr="00FB27C1">
        <w:rPr>
          <w:rFonts w:ascii="Arial" w:hAnsi="Arial" w:cs="Arial"/>
          <w:sz w:val="24"/>
          <w:szCs w:val="24"/>
        </w:rPr>
        <w:t xml:space="preserve">The decision about a recipient should be made by a Property and Services Committee meeting. There should be a vote with the Chair having the </w:t>
      </w:r>
      <w:r w:rsidR="00FB27C1" w:rsidRPr="00FB27C1">
        <w:rPr>
          <w:rFonts w:ascii="Arial" w:hAnsi="Arial" w:cs="Arial"/>
          <w:sz w:val="24"/>
          <w:szCs w:val="24"/>
        </w:rPr>
        <w:t xml:space="preserve">casting voting </w:t>
      </w:r>
      <w:r w:rsidRPr="00FB27C1">
        <w:rPr>
          <w:rFonts w:ascii="Arial" w:hAnsi="Arial" w:cs="Arial"/>
          <w:sz w:val="24"/>
          <w:szCs w:val="24"/>
        </w:rPr>
        <w:t>in the event of a tie.</w:t>
      </w:r>
    </w:p>
    <w:p w14:paraId="34141751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01CF4CBB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 w:rsidRPr="00850B11">
        <w:rPr>
          <w:rFonts w:ascii="Arial" w:hAnsi="Arial" w:cs="Arial"/>
          <w:sz w:val="24"/>
          <w:szCs w:val="24"/>
        </w:rPr>
        <w:t>This decision should be kept private until the announcement.</w:t>
      </w:r>
    </w:p>
    <w:p w14:paraId="08BF4E4B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2E2B5B1B" w14:textId="234A9EC9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850B11">
        <w:rPr>
          <w:rFonts w:ascii="Arial" w:hAnsi="Arial" w:cs="Arial"/>
          <w:sz w:val="24"/>
          <w:szCs w:val="24"/>
        </w:rPr>
        <w:tab/>
        <w:t xml:space="preserve">There should be a public ceremony to commemorate the award as part of 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Town </w:t>
      </w:r>
      <w:r>
        <w:rPr>
          <w:rFonts w:ascii="Arial" w:hAnsi="Arial" w:cs="Arial"/>
          <w:sz w:val="24"/>
          <w:szCs w:val="24"/>
        </w:rPr>
        <w:t>Civic Service</w:t>
      </w:r>
      <w:r w:rsidRPr="00850B11">
        <w:rPr>
          <w:rFonts w:ascii="Arial" w:hAnsi="Arial" w:cs="Arial"/>
          <w:sz w:val="24"/>
          <w:szCs w:val="24"/>
        </w:rPr>
        <w:t xml:space="preserve"> in </w:t>
      </w:r>
      <w:r>
        <w:rPr>
          <w:rFonts w:ascii="Arial" w:hAnsi="Arial" w:cs="Arial"/>
          <w:sz w:val="24"/>
          <w:szCs w:val="24"/>
        </w:rPr>
        <w:t>September</w:t>
      </w:r>
      <w:r w:rsidR="00FB27C1">
        <w:rPr>
          <w:rFonts w:ascii="Arial" w:hAnsi="Arial" w:cs="Arial"/>
          <w:sz w:val="24"/>
          <w:szCs w:val="24"/>
        </w:rPr>
        <w:t>/October</w:t>
      </w:r>
      <w:r w:rsidRPr="00850B11">
        <w:rPr>
          <w:rFonts w:ascii="Arial" w:hAnsi="Arial" w:cs="Arial"/>
          <w:sz w:val="24"/>
          <w:szCs w:val="24"/>
        </w:rPr>
        <w:t xml:space="preserve"> of each year, or other suitable occasion, depending on the timing.</w:t>
      </w:r>
      <w:r w:rsidRPr="00850B11">
        <w:rPr>
          <w:rFonts w:ascii="Arial" w:hAnsi="Arial" w:cs="Arial"/>
          <w:sz w:val="24"/>
          <w:szCs w:val="24"/>
        </w:rPr>
        <w:tab/>
      </w:r>
    </w:p>
    <w:p w14:paraId="5052ECB2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184F47B7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50B11">
        <w:rPr>
          <w:rFonts w:ascii="Arial" w:hAnsi="Arial" w:cs="Arial"/>
          <w:sz w:val="24"/>
          <w:szCs w:val="24"/>
        </w:rPr>
        <w:tab/>
        <w:t>The award is to be called “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Citizen of the Year Award” for an individual award and “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Group of the Year Award” for a group award. </w:t>
      </w:r>
    </w:p>
    <w:p w14:paraId="665DFA44" w14:textId="347EE796" w:rsidR="00403EB4" w:rsidRPr="00CA1255" w:rsidRDefault="00403EB4" w:rsidP="00FC5CE4">
      <w:pPr>
        <w:rPr>
          <w:rFonts w:ascii="Arial" w:hAnsi="Arial" w:cs="Arial"/>
          <w:b/>
          <w:bCs/>
          <w:sz w:val="24"/>
          <w:szCs w:val="24"/>
        </w:rPr>
      </w:pPr>
    </w:p>
    <w:sectPr w:rsidR="00403EB4" w:rsidRPr="00CA1255" w:rsidSect="00FC5CE4">
      <w:footerReference w:type="default" r:id="rId8"/>
      <w:pgSz w:w="11909" w:h="16834" w:code="9"/>
      <w:pgMar w:top="907" w:right="907" w:bottom="907" w:left="907" w:header="567" w:footer="567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A9CB5" w14:textId="77777777" w:rsidR="00A8610E" w:rsidRDefault="00A8610E">
      <w:r>
        <w:separator/>
      </w:r>
    </w:p>
  </w:endnote>
  <w:endnote w:type="continuationSeparator" w:id="0">
    <w:p w14:paraId="163D6C0E" w14:textId="77777777" w:rsidR="00A8610E" w:rsidRDefault="00A8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8B90" w14:textId="05AF29E4" w:rsidR="00631CF8" w:rsidRPr="00764B9B" w:rsidRDefault="00631CF8" w:rsidP="00764B9B">
    <w:pPr>
      <w:spacing w:after="80"/>
      <w:jc w:val="center"/>
      <w:rPr>
        <w:rFonts w:ascii="Arial" w:hAnsi="Arial" w:cs="Arial"/>
        <w:iCs/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1FB9" w14:textId="77777777" w:rsidR="00A8610E" w:rsidRDefault="00A8610E">
      <w:r>
        <w:separator/>
      </w:r>
    </w:p>
  </w:footnote>
  <w:footnote w:type="continuationSeparator" w:id="0">
    <w:p w14:paraId="2BFF92D5" w14:textId="77777777" w:rsidR="00A8610E" w:rsidRDefault="00A86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47D07"/>
    <w:multiLevelType w:val="hybridMultilevel"/>
    <w:tmpl w:val="7E841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12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F8"/>
    <w:rsid w:val="00260C02"/>
    <w:rsid w:val="002717F2"/>
    <w:rsid w:val="002D51EA"/>
    <w:rsid w:val="00403EB4"/>
    <w:rsid w:val="004B6099"/>
    <w:rsid w:val="00631CF8"/>
    <w:rsid w:val="00A8610E"/>
    <w:rsid w:val="00CA1255"/>
    <w:rsid w:val="00F51E76"/>
    <w:rsid w:val="00FB27C1"/>
    <w:rsid w:val="00FC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09775"/>
  <w15:chartTrackingRefBased/>
  <w15:docId w15:val="{2E849679-5318-493F-88C2-2EB5A688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C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31CF8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631CF8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631CF8"/>
    <w:pPr>
      <w:keepNext/>
      <w:jc w:val="both"/>
      <w:outlineLvl w:val="2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631CF8"/>
    <w:pPr>
      <w:keepNext/>
      <w:jc w:val="both"/>
      <w:outlineLvl w:val="4"/>
    </w:pPr>
    <w:rPr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1CF8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631CF8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631CF8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rsid w:val="00631CF8"/>
    <w:rPr>
      <w:rFonts w:ascii="Times New Roman" w:eastAsia="Times New Roman" w:hAnsi="Times New Roman" w:cs="Times New Roman"/>
      <w:b/>
      <w:iCs/>
      <w:kern w:val="0"/>
      <w:sz w:val="28"/>
      <w:szCs w:val="20"/>
      <w14:ligatures w14:val="none"/>
    </w:rPr>
  </w:style>
  <w:style w:type="paragraph" w:styleId="BodyText">
    <w:name w:val="Body Text"/>
    <w:basedOn w:val="Normal"/>
    <w:link w:val="BodyTextChar"/>
    <w:semiHidden/>
    <w:rsid w:val="00631CF8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631CF8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BodyText3">
    <w:name w:val="Body Text 3"/>
    <w:basedOn w:val="Normal"/>
    <w:link w:val="BodyText3Char"/>
    <w:semiHidden/>
    <w:rsid w:val="00631CF8"/>
    <w:pPr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semiHidden/>
    <w:rsid w:val="00631CF8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CA1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A12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25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C5C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CE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5C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CE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subject/>
  <dc:creator>Rachel.Allbones@gainsborough-tc.gov.uk</dc:creator>
  <cp:keywords/>
  <dc:description/>
  <cp:lastModifiedBy>Rachel Allbones</cp:lastModifiedBy>
  <cp:revision>4</cp:revision>
  <cp:lastPrinted>2025-07-01T12:08:00Z</cp:lastPrinted>
  <dcterms:created xsi:type="dcterms:W3CDTF">2023-10-04T12:15:00Z</dcterms:created>
  <dcterms:modified xsi:type="dcterms:W3CDTF">2025-07-01T12:08:00Z</dcterms:modified>
</cp:coreProperties>
</file>